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DE" w:rsidRPr="007149DA" w:rsidRDefault="00C463DE" w:rsidP="00C46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DA">
        <w:rPr>
          <w:rFonts w:ascii="Times New Roman" w:hAnsi="Times New Roman" w:cs="Times New Roman"/>
          <w:b/>
          <w:sz w:val="24"/>
          <w:szCs w:val="24"/>
        </w:rPr>
        <w:t>Анкета одарённости А. И. Савенкова</w:t>
      </w:r>
    </w:p>
    <w:p w:rsidR="00C463DE" w:rsidRPr="007149DA" w:rsidRDefault="00C463DE" w:rsidP="00C46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(для родителей)</w:t>
      </w:r>
    </w:p>
    <w:p w:rsidR="00C463DE" w:rsidRPr="007149DA" w:rsidRDefault="00C463DE" w:rsidP="00C46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DE" w:rsidRPr="007149DA" w:rsidRDefault="00C463DE" w:rsidP="00C4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Проявление специальных способностей (по А.И. Савенкову).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одаренных к определенным видам человеческой деятельности детей А.И. Савенков предлагает рассматривать следующие личностные свойства и характеристики (на вопросы отвечать «да», «нет»):</w:t>
      </w:r>
    </w:p>
    <w:p w:rsidR="00C463DE" w:rsidRPr="007149DA" w:rsidRDefault="00C463DE" w:rsidP="00C4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Инструкция: </w:t>
      </w: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родитель в начале теста перечень характеристик, которые обычно наблюдаются у одарённых детей в разных сферах (изобразительно–художественной, музыкальной одарённости, литературной, артистической, технической, лидерской, спортивной, интеллектуальной). Для того чтобы определить в какой сфере у Вашего ребёнка одарённость поставьте «+» напротив утверждений, который соответствует особенностям Вашего ребёнка.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сфере изобразительно-художественной одаренности: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в рисунках нет однообразия. Ребенок оригинален в выборе сюжетов. В рисунках много разных предметов, людей и ситуаций;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становится вдумчивым и очень серьезным, когда видит хорошую картину, слышит музыку, прекрасно выполненную скульптуру, вещь;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способен составлять оригинальные композиции из цветов, рисунков, камней, марок, открыток и т.д.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любит использовать какой-либо новый материал для изготовления игрушек, коллажей, рисунков, в строительстве детских домиков на игровой площадке;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 - охотно рисует, лепит, создает композиции, имеющие художественное назначение (украшение для дома, одежды);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обращается к рисунку или лепке для того, чтобы выразить свои чувства и настроение;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-любит создавать объемные изображения, работать с глиной, пластилином, бумагой и клеем;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высказать свою собственную оценку произведениям искусства, пытается воспроизвести то, что ему понравилось в своем собственном рисунке или созданной игрушке, скульптуре.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сфере музыкальной одаренности: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проявляет большой интерес к музыкальным занятиям, пению;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чутко реагирует на характер и настроение музыки;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хорошо поет;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вкладывает много энергии, чувств в игру на инструменте, в песню или танец;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любит музыкальные записи;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стремится пойти на концерт или туда, где можно слушать музыку;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хорошо играет на каком-нибудь инструменте;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в пении и музыке стремится выразить свои чувства и настроение;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сочиняет собственные оригинальные мелодии.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3. В сфере литературной одаренности: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любит писать и сочинять рассказы и стихи;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может легко построить рассказ, начиная от завязки сюжета и кончая разрешением какого-либо конфликта;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рассказывая о чем-то, умеет хорошо придерживаться выбранного сюжета, не теряет основную мысль;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придерживается только необходимых деталей в рассказах о событиях. Оставляет главное, наиболее характерное;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выбирает в своих рассказах такие слова, которые хорошо передают эмоциональные состояния героев, их переживания, чувства;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lastRenderedPageBreak/>
        <w:t>-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склонен фантазировать, старается добавить что-то новое и необычное, когда рассказывает о чем-то уже знакомом и известном всем;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в рассказе изобразить своих героев очень живыми, передает их характер, чувства, настроения.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4. В сфере артистической одаренности: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легко входит в роль какого-либо персонажа: человека, животного и других;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интересуется актерской игрой;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меняет тональность и выражение голоса, когда изображает другого человека;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разыгрывая драматическую сцену, способен понять и изобразить конфликт;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склонен передавать чувства через мимику, жесты, движения;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стремится вызывать эмоциональные реакции у других людей, когда о чем-то с увлечением рассказывает;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с большой легкостью драматизирует, передает чувства и эмоциональные переживания;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игры–драматизации.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5. В сфере технической одаренности: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49DA">
        <w:rPr>
          <w:rFonts w:ascii="Times New Roman" w:hAnsi="Times New Roman" w:cs="Times New Roman"/>
          <w:sz w:val="24"/>
          <w:szCs w:val="24"/>
        </w:rPr>
        <w:t>интересуется механизмами и машинами;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может чинить легко испорченные приборы, использовать старые детали для создания новых поделок, игрушек, приборов;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любит разбираться в причинах и капризах механизмов, любит загадочные поломки и вопросы на «поиск»;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любит рисовать чертежи и схемы механизмов, разбираться в них;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читает (любит, когда ему читают) журналы и статьи о создании новых приборов, машин, механизмов;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любит обсуждать полезные события, изобретения, часто задумывается об этом;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проводит много времени над конструированием и воплощением собственных «проектов» (модели летательных аппаратов, автомобилей, кораблей);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 и легко осваивает компьютер.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6. В сфере лидерской одаренности: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49DA">
        <w:rPr>
          <w:rFonts w:ascii="Times New Roman" w:hAnsi="Times New Roman" w:cs="Times New Roman"/>
          <w:sz w:val="24"/>
          <w:szCs w:val="24"/>
        </w:rPr>
        <w:t>инициативен в общении со сверстниками;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сохраняет уверенность в окружении незнакомых людей;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легко общается с детьми и взрослыми;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улавливает причины поступков других людей, мотивы их поведения. Хорошо понимает недосказанное;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часто руководит играми и занятиями других детей;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склонен принимать на себя ответственность, выходящую за рамки, характерные для возраста;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другие дети предпочитают выбирать его в качестве партнера по играм и занятиям;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даром убеждения, способен внушать свои идеи другим.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7. В сфере спортивной одаренности: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энергичен, производит впечатление ребенка, нуждающегося в большом объеме движений;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любит участвовать в спортивных играх и состязаниях;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часто выигрывает в разных спортивных играх у сверстников;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бывает быстрее всех в детском саду, в классе;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движется легко, грациозно, имеет хорошую координацию движений;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любит ходить в походы, играть на открытых спортивных площадках;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lastRenderedPageBreak/>
        <w:t>- предпочитает проводить свободное время в подвижных играх (хоккей, баскетбол, футбол);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 выносливее сверстников.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8. В сфере интеллектуальной одаренности 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хорошо рассуждает, ясно мыслит, понимает недосказанное, улавливает причины и мотивы поступков других людей;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обладает хорошей памятью;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легко и быстро схватывает новый «учебный» материал;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задает очень много продуманных и оправданных ситуацией вопросов;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любит читать книги, причем по своей собственной «программе»;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обгоняет своих сверстников по учебе, причем не обязательно является «отличником», часто жалуется, что на официальных занятиях ему скучно;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т.д.);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- обладает чувством собственного достоинства и здравого смысла, рассудителен не по годам, даже расчетлив;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восприимчив, наблюдателен, быстро, но не обязательно остро, реагирует на все новое и неожиданное в жизни.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b/>
          <w:sz w:val="24"/>
          <w:szCs w:val="24"/>
        </w:rPr>
        <w:t xml:space="preserve">Обработка данных: </w:t>
      </w:r>
      <w:r w:rsidRPr="007149DA">
        <w:rPr>
          <w:rFonts w:ascii="Times New Roman" w:hAnsi="Times New Roman" w:cs="Times New Roman"/>
          <w:sz w:val="24"/>
          <w:szCs w:val="24"/>
        </w:rPr>
        <w:t xml:space="preserve">То, в какой сфере у Вас большее количество плюсов, именно этот вид одарённости у Вашего ребёнка. Если у Вас одинаковое количество плюсов по разным видам одарённости (например, художественно-эстетическая и артистическая), то у Вашего ребёнка есть большие творческие возможности. </w:t>
      </w: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3DE" w:rsidRPr="007149DA" w:rsidRDefault="00C463DE" w:rsidP="00C46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3DE" w:rsidRPr="007149DA" w:rsidRDefault="00C463DE" w:rsidP="00C463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9D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586E" w:rsidRDefault="00C463DE">
      <w:bookmarkStart w:id="0" w:name="_GoBack"/>
      <w:bookmarkEnd w:id="0"/>
    </w:p>
    <w:sectPr w:rsidR="00FE586E" w:rsidSect="00C463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2D38"/>
    <w:multiLevelType w:val="hybridMultilevel"/>
    <w:tmpl w:val="E182B43A"/>
    <w:lvl w:ilvl="0" w:tplc="B3E4A352">
      <w:start w:val="3"/>
      <w:numFmt w:val="bullet"/>
      <w:lvlText w:val="-"/>
      <w:lvlJc w:val="left"/>
      <w:pPr>
        <w:tabs>
          <w:tab w:val="num" w:pos="1290"/>
        </w:tabs>
        <w:ind w:left="0" w:firstLine="930"/>
      </w:pPr>
      <w:rPr>
        <w:rFonts w:ascii="Times New Roman" w:eastAsia="Times New Roman" w:hAnsi="Times New Roman" w:cs="Times New Roman" w:hint="default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3D"/>
    <w:rsid w:val="000D003D"/>
    <w:rsid w:val="00C463DE"/>
    <w:rsid w:val="00E01CAE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A798-256D-4B82-B210-29C2B9F7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155</dc:creator>
  <cp:keywords/>
  <dc:description/>
  <cp:lastModifiedBy>Гимназия 155</cp:lastModifiedBy>
  <cp:revision>2</cp:revision>
  <dcterms:created xsi:type="dcterms:W3CDTF">2020-09-16T05:44:00Z</dcterms:created>
  <dcterms:modified xsi:type="dcterms:W3CDTF">2020-09-16T05:44:00Z</dcterms:modified>
</cp:coreProperties>
</file>